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450043FA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D3473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D3473C">
        <w:rPr>
          <w:rFonts w:cstheme="minorHAnsi"/>
          <w:b/>
          <w:bCs/>
          <w:sz w:val="24"/>
          <w:szCs w:val="24"/>
        </w:rPr>
        <w:t>wych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D3473C">
        <w:rPr>
          <w:rFonts w:cstheme="minorHAnsi"/>
          <w:b/>
          <w:bCs/>
          <w:sz w:val="24"/>
          <w:szCs w:val="24"/>
        </w:rPr>
        <w:t>ych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D3473C" w:rsidRPr="00D3473C">
        <w:rPr>
          <w:rFonts w:cstheme="minorHAnsi"/>
          <w:b/>
          <w:bCs/>
          <w:sz w:val="24"/>
          <w:szCs w:val="24"/>
        </w:rPr>
        <w:t>02</w:t>
      </w:r>
      <w:r w:rsidR="00874955" w:rsidRPr="00D3473C">
        <w:rPr>
          <w:rFonts w:cstheme="minorHAnsi"/>
          <w:b/>
          <w:bCs/>
          <w:sz w:val="24"/>
          <w:szCs w:val="24"/>
        </w:rPr>
        <w:t xml:space="preserve"> </w:t>
      </w:r>
      <w:r w:rsidR="00D3473C" w:rsidRPr="00D3473C">
        <w:rPr>
          <w:rFonts w:cstheme="minorHAnsi"/>
          <w:b/>
          <w:bCs/>
          <w:sz w:val="24"/>
          <w:szCs w:val="24"/>
        </w:rPr>
        <w:t>kwietnia</w:t>
      </w:r>
      <w:r w:rsidRPr="00D3473C">
        <w:rPr>
          <w:rFonts w:cstheme="minorHAnsi"/>
          <w:b/>
          <w:bCs/>
          <w:sz w:val="24"/>
          <w:szCs w:val="24"/>
        </w:rPr>
        <w:t xml:space="preserve"> 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F4921BA" w14:textId="339FD61B" w:rsidR="00D3473C" w:rsidRDefault="00D3473C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15E59544" w14:textId="77777777" w:rsidR="00D3473C" w:rsidRPr="001924BE" w:rsidRDefault="00D3473C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6033DE31" w14:textId="77777777" w:rsidR="00D3473C" w:rsidRP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>B.101 PROGRAM LEKOWY - LECZENIE PACJENTÓW Z ZABURZENIAMI LIPIDOWYMI,</w:t>
      </w:r>
    </w:p>
    <w:p w14:paraId="0D218860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B.133 PROGRAM LEKOWY - PROFILAKTYCZNE LECZENIE CHORYCH NA MIGRENĘ </w:t>
      </w:r>
      <w:r>
        <w:rPr>
          <w:rFonts w:cstheme="minorHAnsi"/>
          <w:sz w:val="24"/>
          <w:szCs w:val="24"/>
        </w:rPr>
        <w:t xml:space="preserve">                 </w:t>
      </w:r>
    </w:p>
    <w:p w14:paraId="40DFDCBC" w14:textId="3D880C26" w:rsidR="00D3473C" w:rsidRP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</w:t>
      </w:r>
      <w:r w:rsidRPr="00D3473C">
        <w:rPr>
          <w:rFonts w:cstheme="minorHAnsi"/>
          <w:sz w:val="24"/>
          <w:szCs w:val="24"/>
        </w:rPr>
        <w:t>PRZEWLEKŁĄ</w:t>
      </w:r>
    </w:p>
    <w:p w14:paraId="63A49CB7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B.135 PROGRAM LEKOWY - LECZENIE PACJENTÓW Z CHOROBĄ ŚRÓDMIĄŻSZOWĄ </w:t>
      </w:r>
      <w:r>
        <w:rPr>
          <w:rFonts w:cstheme="minorHAnsi"/>
          <w:sz w:val="24"/>
          <w:szCs w:val="24"/>
        </w:rPr>
        <w:t xml:space="preserve"> </w:t>
      </w:r>
    </w:p>
    <w:p w14:paraId="6723F774" w14:textId="023F0BFC" w:rsidR="00D3473C" w:rsidRP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D3473C">
        <w:rPr>
          <w:rFonts w:cstheme="minorHAnsi"/>
          <w:sz w:val="24"/>
          <w:szCs w:val="24"/>
        </w:rPr>
        <w:t xml:space="preserve">PŁUC </w:t>
      </w:r>
    </w:p>
    <w:p w14:paraId="7211BA4C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B.152 program lekowy leczenie pacjentów z postępującą rodzinną </w:t>
      </w:r>
      <w:proofErr w:type="spellStart"/>
      <w:r w:rsidRPr="00D3473C">
        <w:rPr>
          <w:rFonts w:cstheme="minorHAnsi"/>
          <w:sz w:val="24"/>
          <w:szCs w:val="24"/>
        </w:rPr>
        <w:t>cholestazą</w:t>
      </w:r>
      <w:proofErr w:type="spellEnd"/>
      <w:r w:rsidRPr="00D3473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69D91134" w14:textId="287C2A85" w:rsidR="00D3473C" w:rsidRP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D3473C">
        <w:rPr>
          <w:rFonts w:cstheme="minorHAnsi"/>
          <w:sz w:val="24"/>
          <w:szCs w:val="24"/>
        </w:rPr>
        <w:t>wewnątrzwątrobową (PFIC),</w:t>
      </w:r>
    </w:p>
    <w:p w14:paraId="5E079FD0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B.161 program lekowy leczenie chorych z ropnym zapaleniem </w:t>
      </w:r>
      <w:proofErr w:type="spellStart"/>
      <w:r w:rsidRPr="00D3473C">
        <w:rPr>
          <w:rFonts w:cstheme="minorHAnsi"/>
          <w:sz w:val="24"/>
          <w:szCs w:val="24"/>
        </w:rPr>
        <w:t>apokrynowych</w:t>
      </w:r>
      <w:proofErr w:type="spellEnd"/>
      <w:r w:rsidRPr="00D3473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23E7E696" w14:textId="3F6B293A" w:rsidR="00D847DA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D3473C">
        <w:rPr>
          <w:rFonts w:cstheme="minorHAnsi"/>
          <w:sz w:val="24"/>
          <w:szCs w:val="24"/>
        </w:rPr>
        <w:t>gruczołów potowych (HS</w:t>
      </w:r>
      <w:r>
        <w:rPr>
          <w:rFonts w:cstheme="minorHAnsi"/>
          <w:sz w:val="24"/>
          <w:szCs w:val="24"/>
        </w:rPr>
        <w:t>)</w:t>
      </w:r>
    </w:p>
    <w:p w14:paraId="19A6F0D6" w14:textId="77777777" w:rsidR="00D3473C" w:rsidRPr="00D3473C" w:rsidRDefault="00D3473C" w:rsidP="00D3473C">
      <w:pPr>
        <w:pStyle w:val="Akapitzlist"/>
        <w:numPr>
          <w:ilvl w:val="0"/>
          <w:numId w:val="10"/>
        </w:numPr>
        <w:spacing w:after="0" w:line="360" w:lineRule="auto"/>
        <w:ind w:left="0"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B.164 </w:t>
      </w:r>
      <w:r w:rsidRPr="00D3473C">
        <w:rPr>
          <w:rFonts w:cstheme="minorHAnsi"/>
          <w:sz w:val="24"/>
          <w:szCs w:val="24"/>
        </w:rPr>
        <w:t>- leczenie pacjentów z immunologiczną zakrzepową plamicą</w:t>
      </w:r>
    </w:p>
    <w:p w14:paraId="0D196606" w14:textId="7954EEC1" w:rsidR="00D3473C" w:rsidRPr="00D3473C" w:rsidRDefault="00D3473C" w:rsidP="00D3473C">
      <w:pPr>
        <w:pStyle w:val="Akapitzlist"/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małopłytkową.</w:t>
      </w:r>
    </w:p>
    <w:p w14:paraId="7C2E573C" w14:textId="77777777" w:rsidR="00DD4C37" w:rsidRDefault="00DD4C37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146B8732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D847DA">
        <w:rPr>
          <w:rFonts w:cstheme="minorHAnsi"/>
          <w:sz w:val="24"/>
          <w:szCs w:val="24"/>
        </w:rPr>
        <w:t>8</w:t>
      </w:r>
      <w:r w:rsidR="00D3327E">
        <w:rPr>
          <w:rFonts w:cstheme="minorHAnsi"/>
          <w:sz w:val="24"/>
          <w:szCs w:val="24"/>
        </w:rPr>
        <w:t>7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1986A977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 xml:space="preserve">32 </w:t>
      </w:r>
      <w:r w:rsidR="00F85999" w:rsidRPr="00923F23">
        <w:rPr>
          <w:rFonts w:cstheme="minorHAnsi"/>
          <w:sz w:val="24"/>
          <w:szCs w:val="24"/>
        </w:rPr>
        <w:t>735 19 95</w:t>
      </w:r>
      <w:r w:rsidR="00CF5C98" w:rsidRPr="00923F23">
        <w:rPr>
          <w:rFonts w:cstheme="minorHAnsi"/>
          <w:sz w:val="24"/>
          <w:szCs w:val="24"/>
        </w:rPr>
        <w:t>,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D4C37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45</cp:revision>
  <cp:lastPrinted>2026-04-01T09:06:00Z</cp:lastPrinted>
  <dcterms:created xsi:type="dcterms:W3CDTF">2023-04-25T11:51:00Z</dcterms:created>
  <dcterms:modified xsi:type="dcterms:W3CDTF">2026-04-01T09:06:00Z</dcterms:modified>
</cp:coreProperties>
</file>